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4647" w:rsidRPr="003F2195" w:rsidRDefault="00114647" w:rsidP="00114647">
      <w:pPr>
        <w:pStyle w:val="Nagwek1"/>
        <w:spacing w:before="120"/>
        <w:jc w:val="center"/>
        <w:rPr>
          <w:rFonts w:ascii="Times New Roman" w:hAnsi="Times New Roman" w:cs="Times New Roman"/>
          <w:b/>
          <w:bCs/>
          <w:spacing w:val="20"/>
          <w:sz w:val="24"/>
        </w:rPr>
      </w:pPr>
      <w:r w:rsidRPr="003F2195">
        <w:rPr>
          <w:rFonts w:ascii="Times New Roman" w:hAnsi="Times New Roman" w:cs="Times New Roman"/>
          <w:b/>
          <w:bCs/>
          <w:spacing w:val="20"/>
          <w:sz w:val="24"/>
        </w:rPr>
        <w:t>OGŁOSZENIE O PRZETARGU</w:t>
      </w:r>
    </w:p>
    <w:p w:rsidR="00114647" w:rsidRPr="003F2195" w:rsidRDefault="00114647" w:rsidP="00114647">
      <w:pPr>
        <w:widowControl w:val="0"/>
        <w:overflowPunct w:val="0"/>
        <w:autoSpaceDE w:val="0"/>
        <w:autoSpaceDN w:val="0"/>
        <w:adjustRightInd w:val="0"/>
        <w:ind w:left="360"/>
        <w:jc w:val="center"/>
        <w:rPr>
          <w:sz w:val="24"/>
        </w:rPr>
      </w:pPr>
    </w:p>
    <w:p w:rsidR="00114647" w:rsidRPr="003F2195" w:rsidRDefault="00114647" w:rsidP="00114647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4"/>
        </w:rPr>
      </w:pPr>
      <w:r w:rsidRPr="003F2195">
        <w:rPr>
          <w:b/>
          <w:sz w:val="24"/>
        </w:rPr>
        <w:t xml:space="preserve">BURMISTRZ </w:t>
      </w:r>
      <w:r w:rsidRPr="003F2195">
        <w:rPr>
          <w:b/>
          <w:bCs/>
          <w:sz w:val="24"/>
        </w:rPr>
        <w:t>MIASTA WĘGROWA</w:t>
      </w:r>
    </w:p>
    <w:p w:rsidR="00114647" w:rsidRPr="003F2195" w:rsidRDefault="00114647" w:rsidP="00114647">
      <w:pPr>
        <w:jc w:val="center"/>
        <w:rPr>
          <w:b/>
          <w:sz w:val="24"/>
        </w:rPr>
      </w:pPr>
      <w:r w:rsidRPr="003F2195">
        <w:rPr>
          <w:b/>
          <w:sz w:val="24"/>
        </w:rPr>
        <w:t>ogłasza pisemny przetarg nieograniczony na s</w:t>
      </w:r>
      <w:r>
        <w:rPr>
          <w:b/>
          <w:sz w:val="24"/>
        </w:rPr>
        <w:t xml:space="preserve">przedaż ruchomości stanowiących </w:t>
      </w:r>
      <w:r w:rsidRPr="003F2195">
        <w:rPr>
          <w:b/>
          <w:sz w:val="24"/>
        </w:rPr>
        <w:t xml:space="preserve">własność Miasta Węgrowa pozostałych po hurtowni </w:t>
      </w:r>
      <w:r>
        <w:rPr>
          <w:b/>
          <w:sz w:val="24"/>
        </w:rPr>
        <w:t>elektrycznej</w:t>
      </w:r>
    </w:p>
    <w:p w:rsidR="00114647" w:rsidRPr="003F2195" w:rsidRDefault="00114647" w:rsidP="00114647">
      <w:pPr>
        <w:jc w:val="center"/>
        <w:rPr>
          <w:b/>
          <w:sz w:val="24"/>
        </w:rPr>
      </w:pPr>
    </w:p>
    <w:p w:rsidR="00114647" w:rsidRPr="003F2195" w:rsidRDefault="00114647" w:rsidP="00114647">
      <w:pPr>
        <w:jc w:val="center"/>
        <w:rPr>
          <w:b/>
          <w:sz w:val="24"/>
        </w:rPr>
      </w:pPr>
    </w:p>
    <w:p w:rsidR="00114647" w:rsidRPr="003F2195" w:rsidRDefault="00114647" w:rsidP="00114647">
      <w:pPr>
        <w:pStyle w:val="Akapitzlist"/>
        <w:numPr>
          <w:ilvl w:val="0"/>
          <w:numId w:val="1"/>
        </w:numPr>
        <w:ind w:left="284" w:hanging="284"/>
        <w:rPr>
          <w:b/>
          <w:sz w:val="24"/>
        </w:rPr>
      </w:pPr>
      <w:r w:rsidRPr="003F2195">
        <w:rPr>
          <w:b/>
          <w:sz w:val="24"/>
        </w:rPr>
        <w:t>NAZWA I SIEDZIBA ORGANIZATORA</w:t>
      </w:r>
    </w:p>
    <w:p w:rsidR="00114647" w:rsidRPr="00114647" w:rsidRDefault="00114647" w:rsidP="00114647">
      <w:pPr>
        <w:pStyle w:val="Akapitzlist"/>
        <w:ind w:left="284"/>
        <w:rPr>
          <w:sz w:val="24"/>
        </w:rPr>
      </w:pPr>
      <w:r w:rsidRPr="003F2195">
        <w:rPr>
          <w:sz w:val="24"/>
        </w:rPr>
        <w:t>Urząd Miejski w Węgrowie</w:t>
      </w:r>
      <w:r>
        <w:rPr>
          <w:sz w:val="24"/>
        </w:rPr>
        <w:t xml:space="preserve">, </w:t>
      </w:r>
      <w:r w:rsidRPr="00114647">
        <w:rPr>
          <w:sz w:val="24"/>
        </w:rPr>
        <w:t>Rynek Mariacki 16</w:t>
      </w:r>
      <w:r>
        <w:rPr>
          <w:sz w:val="24"/>
        </w:rPr>
        <w:t xml:space="preserve">, </w:t>
      </w:r>
      <w:r w:rsidRPr="00114647">
        <w:rPr>
          <w:sz w:val="24"/>
        </w:rPr>
        <w:t>07-100 Węgrów</w:t>
      </w:r>
      <w:r>
        <w:rPr>
          <w:sz w:val="24"/>
        </w:rPr>
        <w:t xml:space="preserve">, </w:t>
      </w:r>
      <w:r w:rsidRPr="00114647">
        <w:rPr>
          <w:sz w:val="24"/>
        </w:rPr>
        <w:t>tel. 25 308 11 90</w:t>
      </w:r>
    </w:p>
    <w:p w:rsidR="00114647" w:rsidRPr="003F2195" w:rsidRDefault="00114647" w:rsidP="00114647">
      <w:pPr>
        <w:pStyle w:val="Akapitzlist"/>
        <w:numPr>
          <w:ilvl w:val="0"/>
          <w:numId w:val="1"/>
        </w:numPr>
        <w:ind w:left="284" w:hanging="284"/>
        <w:rPr>
          <w:b/>
          <w:sz w:val="24"/>
        </w:rPr>
      </w:pPr>
      <w:r w:rsidRPr="003F2195">
        <w:rPr>
          <w:b/>
          <w:sz w:val="24"/>
        </w:rPr>
        <w:t>RODZAJ I TYP SPRZEDAWANYCH SKŁADNIKÓW</w:t>
      </w:r>
    </w:p>
    <w:p w:rsidR="00114647" w:rsidRPr="00114647" w:rsidRDefault="00114647" w:rsidP="00114647">
      <w:pPr>
        <w:pStyle w:val="Akapitzlist"/>
        <w:ind w:left="284"/>
        <w:rPr>
          <w:sz w:val="24"/>
          <w:highlight w:val="yellow"/>
        </w:rPr>
      </w:pPr>
      <w:r w:rsidRPr="003F2195">
        <w:rPr>
          <w:sz w:val="24"/>
        </w:rPr>
        <w:t xml:space="preserve">ruchomości pozostałe po hurtowni elektrycznej w Węgrowie przy ul. Narutowicza 7, </w:t>
      </w:r>
      <w:r>
        <w:rPr>
          <w:sz w:val="24"/>
        </w:rPr>
        <w:t xml:space="preserve">wykaz dostępny na stronie </w:t>
      </w:r>
      <w:hyperlink r:id="rId5" w:history="1">
        <w:r w:rsidRPr="00E22CA4">
          <w:rPr>
            <w:rStyle w:val="Hipercze"/>
            <w:sz w:val="24"/>
          </w:rPr>
          <w:t>http://bip.wegrow.com.pl/artykuly/345/ogloszenia-sprzedazy</w:t>
        </w:r>
      </w:hyperlink>
      <w:r w:rsidRPr="00A53FEE">
        <w:rPr>
          <w:sz w:val="24"/>
          <w:highlight w:val="yellow"/>
        </w:rPr>
        <w:t xml:space="preserve"> </w:t>
      </w:r>
    </w:p>
    <w:p w:rsidR="00114647" w:rsidRPr="003F2195" w:rsidRDefault="00114647" w:rsidP="00114647">
      <w:pPr>
        <w:pStyle w:val="Akapitzlist"/>
        <w:numPr>
          <w:ilvl w:val="0"/>
          <w:numId w:val="1"/>
        </w:numPr>
        <w:ind w:left="284" w:hanging="284"/>
        <w:rPr>
          <w:b/>
          <w:sz w:val="24"/>
        </w:rPr>
      </w:pPr>
      <w:r w:rsidRPr="003F2195">
        <w:rPr>
          <w:b/>
          <w:sz w:val="24"/>
        </w:rPr>
        <w:t>CENA WYWOŁAWCZA</w:t>
      </w:r>
    </w:p>
    <w:p w:rsidR="00114647" w:rsidRPr="00114647" w:rsidRDefault="00114647" w:rsidP="00114647">
      <w:pPr>
        <w:pStyle w:val="Akapitzlist"/>
        <w:ind w:left="284"/>
        <w:rPr>
          <w:sz w:val="24"/>
        </w:rPr>
      </w:pPr>
      <w:r w:rsidRPr="003F2195">
        <w:rPr>
          <w:sz w:val="24"/>
        </w:rPr>
        <w:t>59.360,17 zł + 23%VAT, tj. 73.013,01 zł</w:t>
      </w:r>
      <w:r>
        <w:rPr>
          <w:sz w:val="24"/>
        </w:rPr>
        <w:t xml:space="preserve"> brutto</w:t>
      </w:r>
    </w:p>
    <w:p w:rsidR="00114647" w:rsidRPr="003F2195" w:rsidRDefault="00114647" w:rsidP="00114647">
      <w:pPr>
        <w:pStyle w:val="Akapitzlist"/>
        <w:numPr>
          <w:ilvl w:val="0"/>
          <w:numId w:val="1"/>
        </w:numPr>
        <w:ind w:left="284" w:hanging="284"/>
        <w:rPr>
          <w:b/>
          <w:sz w:val="24"/>
        </w:rPr>
      </w:pPr>
      <w:r w:rsidRPr="003F2195">
        <w:rPr>
          <w:b/>
          <w:sz w:val="24"/>
        </w:rPr>
        <w:t xml:space="preserve">TERMIN, MIEJSCE I TRYB ZŁOŻENIA OFERTY ORAZ MIEJSCE I TERMIN PRZEPROWADZENIA PRZETARGU </w:t>
      </w:r>
    </w:p>
    <w:p w:rsidR="00114647" w:rsidRPr="003F2195" w:rsidRDefault="00114647" w:rsidP="00114647">
      <w:pPr>
        <w:pStyle w:val="Akapitzlist"/>
        <w:numPr>
          <w:ilvl w:val="0"/>
          <w:numId w:val="2"/>
        </w:numPr>
        <w:rPr>
          <w:sz w:val="24"/>
        </w:rPr>
      </w:pPr>
      <w:r w:rsidRPr="003F2195">
        <w:rPr>
          <w:sz w:val="24"/>
        </w:rPr>
        <w:t>Ofertę należy złożyć w nieprzejrzystej i zamkniętej kopercie. Na kopercie należy umieścić napis „Oferta zakupu ruchomości pozostałych po hurtowni elektrycznej”. Ceny w niej podane mają być wyrażone cyfrowo i słownie, ma być napisana w języku polskim, czytelną i trwałą techniką, ma obejmować całość przedmiotu przetargu.</w:t>
      </w:r>
    </w:p>
    <w:p w:rsidR="00114647" w:rsidRPr="003F2195" w:rsidRDefault="00114647" w:rsidP="00114647">
      <w:pPr>
        <w:pStyle w:val="Akapitzlist"/>
        <w:numPr>
          <w:ilvl w:val="0"/>
          <w:numId w:val="2"/>
        </w:numPr>
        <w:rPr>
          <w:sz w:val="24"/>
        </w:rPr>
      </w:pPr>
      <w:r w:rsidRPr="003F2195">
        <w:rPr>
          <w:sz w:val="24"/>
        </w:rPr>
        <w:t xml:space="preserve">Oferty należy złożyć w terminie do dnia </w:t>
      </w:r>
      <w:r w:rsidRPr="00770180">
        <w:rPr>
          <w:b/>
          <w:sz w:val="24"/>
        </w:rPr>
        <w:t>15</w:t>
      </w:r>
      <w:r>
        <w:rPr>
          <w:b/>
          <w:sz w:val="24"/>
        </w:rPr>
        <w:t xml:space="preserve"> maja</w:t>
      </w:r>
      <w:r w:rsidRPr="007470F6">
        <w:rPr>
          <w:b/>
          <w:sz w:val="24"/>
        </w:rPr>
        <w:t xml:space="preserve"> 2023 r., do godz. 16.00</w:t>
      </w:r>
      <w:r>
        <w:rPr>
          <w:sz w:val="24"/>
        </w:rPr>
        <w:t xml:space="preserve"> w Urzędzie Miejskim w </w:t>
      </w:r>
      <w:r w:rsidRPr="003F2195">
        <w:rPr>
          <w:sz w:val="24"/>
        </w:rPr>
        <w:t xml:space="preserve">Węgrowie przy ul. Rynek Mariacki 16 lub przesłać pocztą na adres Urzędu (decyduje data wpływu do Urzędu).   </w:t>
      </w:r>
    </w:p>
    <w:p w:rsidR="00114647" w:rsidRPr="003F2195" w:rsidRDefault="00114647" w:rsidP="00114647">
      <w:pPr>
        <w:pStyle w:val="Akapitzlist"/>
        <w:numPr>
          <w:ilvl w:val="0"/>
          <w:numId w:val="2"/>
        </w:numPr>
        <w:rPr>
          <w:sz w:val="24"/>
        </w:rPr>
      </w:pPr>
      <w:r w:rsidRPr="003F2195">
        <w:rPr>
          <w:sz w:val="24"/>
        </w:rPr>
        <w:t>Termin związania ofertą wynosi 30 dni.</w:t>
      </w:r>
    </w:p>
    <w:p w:rsidR="00114647" w:rsidRPr="00553A83" w:rsidRDefault="00114647" w:rsidP="00114647">
      <w:pPr>
        <w:pStyle w:val="Akapitzlist"/>
        <w:numPr>
          <w:ilvl w:val="0"/>
          <w:numId w:val="2"/>
        </w:numPr>
        <w:rPr>
          <w:sz w:val="24"/>
        </w:rPr>
      </w:pPr>
      <w:r w:rsidRPr="003F2195">
        <w:rPr>
          <w:sz w:val="24"/>
        </w:rPr>
        <w:t xml:space="preserve">Otwarcie ofert nastąpi w dniu </w:t>
      </w:r>
      <w:r>
        <w:rPr>
          <w:b/>
          <w:bCs/>
          <w:sz w:val="24"/>
        </w:rPr>
        <w:t>16 maja 2023 r.</w:t>
      </w:r>
      <w:r w:rsidRPr="003F2195">
        <w:rPr>
          <w:b/>
          <w:bCs/>
          <w:sz w:val="24"/>
        </w:rPr>
        <w:t xml:space="preserve"> o godz. </w:t>
      </w:r>
      <w:r>
        <w:rPr>
          <w:b/>
          <w:bCs/>
          <w:sz w:val="24"/>
        </w:rPr>
        <w:t>10.</w:t>
      </w:r>
      <w:r w:rsidRPr="003F2195">
        <w:rPr>
          <w:b/>
          <w:bCs/>
          <w:sz w:val="24"/>
        </w:rPr>
        <w:t xml:space="preserve">00 </w:t>
      </w:r>
      <w:r>
        <w:rPr>
          <w:sz w:val="24"/>
        </w:rPr>
        <w:t>w siedzibie Urzędu Miejskiego w </w:t>
      </w:r>
      <w:r w:rsidRPr="00553A83">
        <w:rPr>
          <w:sz w:val="24"/>
        </w:rPr>
        <w:t>Węgrowie, Rynek Mariacki 16, pok. nr 8.</w:t>
      </w:r>
    </w:p>
    <w:p w:rsidR="00114647" w:rsidRPr="00114647" w:rsidRDefault="00114647" w:rsidP="00114647">
      <w:pPr>
        <w:pStyle w:val="Akapitzlist"/>
        <w:numPr>
          <w:ilvl w:val="0"/>
          <w:numId w:val="2"/>
        </w:numPr>
        <w:rPr>
          <w:sz w:val="24"/>
        </w:rPr>
      </w:pPr>
      <w:r w:rsidRPr="00553A83">
        <w:rPr>
          <w:sz w:val="24"/>
        </w:rPr>
        <w:t>W przypadku złożenia dwóch ofert o jednakowej najwyższej cenie, Sprzedający zorganizuje dodatkowy przetarg ustny dla Oferentów, którzy zaoferowali jednakowe ceny. Sprzedający zawiadomi Oferentów o dodatkowym terminie.</w:t>
      </w:r>
    </w:p>
    <w:p w:rsidR="00114647" w:rsidRPr="003F2195" w:rsidRDefault="00114647" w:rsidP="00114647">
      <w:pPr>
        <w:pStyle w:val="Akapitzlist"/>
        <w:numPr>
          <w:ilvl w:val="0"/>
          <w:numId w:val="1"/>
        </w:numPr>
        <w:ind w:left="284" w:hanging="284"/>
        <w:rPr>
          <w:b/>
          <w:sz w:val="24"/>
        </w:rPr>
      </w:pPr>
      <w:r w:rsidRPr="003F2195">
        <w:rPr>
          <w:b/>
          <w:sz w:val="24"/>
        </w:rPr>
        <w:t xml:space="preserve">WYMAGANIA, JAKIM POWINNA ODPOWIADAĆ OFERTA W PROWADZONYM PRZETARGU: </w:t>
      </w:r>
    </w:p>
    <w:p w:rsidR="00114647" w:rsidRPr="00114647" w:rsidRDefault="00114647" w:rsidP="00114647">
      <w:pPr>
        <w:pStyle w:val="Akapitzlist"/>
        <w:ind w:left="284"/>
        <w:rPr>
          <w:sz w:val="24"/>
        </w:rPr>
      </w:pPr>
      <w:r w:rsidRPr="003F2195">
        <w:rPr>
          <w:sz w:val="24"/>
        </w:rPr>
        <w:t>Oferta pisemna złożona w toku przetargu</w:t>
      </w:r>
      <w:r>
        <w:rPr>
          <w:sz w:val="24"/>
        </w:rPr>
        <w:t>, zgodnie z załącznikami do ogłoszenia, dostępnym</w:t>
      </w:r>
      <w:r w:rsidR="00723D29">
        <w:rPr>
          <w:sz w:val="24"/>
        </w:rPr>
        <w:t>i</w:t>
      </w:r>
      <w:r>
        <w:rPr>
          <w:sz w:val="24"/>
        </w:rPr>
        <w:t xml:space="preserve"> na stronie </w:t>
      </w:r>
      <w:hyperlink r:id="rId6" w:history="1">
        <w:r w:rsidRPr="00E22CA4">
          <w:rPr>
            <w:rStyle w:val="Hipercze"/>
            <w:sz w:val="24"/>
          </w:rPr>
          <w:t>http://bip.wegrow.com.pl/artykuly/345/ogloszenia-sprzedazy</w:t>
        </w:r>
      </w:hyperlink>
    </w:p>
    <w:p w:rsidR="00114647" w:rsidRPr="00114647" w:rsidRDefault="00114647" w:rsidP="00114647">
      <w:pPr>
        <w:pStyle w:val="Akapitzlist"/>
        <w:ind w:left="284"/>
        <w:rPr>
          <w:b/>
          <w:sz w:val="24"/>
        </w:rPr>
      </w:pPr>
      <w:r w:rsidRPr="003F2195">
        <w:rPr>
          <w:b/>
          <w:sz w:val="24"/>
        </w:rPr>
        <w:t>Oferty złożone po wyznaczonym terminie lub złożone w niewłaściwym miejscu nie będą rozpatrywane.</w:t>
      </w:r>
    </w:p>
    <w:p w:rsidR="00114647" w:rsidRPr="003F2195" w:rsidRDefault="00114647" w:rsidP="00114647">
      <w:pPr>
        <w:pStyle w:val="Akapitzlist"/>
        <w:numPr>
          <w:ilvl w:val="0"/>
          <w:numId w:val="1"/>
        </w:numPr>
        <w:ind w:left="284" w:hanging="284"/>
        <w:rPr>
          <w:b/>
          <w:sz w:val="24"/>
        </w:rPr>
      </w:pPr>
      <w:r w:rsidRPr="003F2195">
        <w:rPr>
          <w:b/>
          <w:sz w:val="24"/>
        </w:rPr>
        <w:t>OGLĘDZINY PRZEDMIOTU SPRZEDAŻY</w:t>
      </w:r>
    </w:p>
    <w:p w:rsidR="00114647" w:rsidRPr="003F2195" w:rsidRDefault="00114647" w:rsidP="00114647">
      <w:pPr>
        <w:pStyle w:val="Akapitzlist"/>
        <w:ind w:left="284"/>
        <w:rPr>
          <w:sz w:val="24"/>
        </w:rPr>
      </w:pPr>
      <w:r w:rsidRPr="003F2195">
        <w:rPr>
          <w:sz w:val="24"/>
        </w:rPr>
        <w:t>Przedmiot przetargu można obejrzeć pod adresem Węgrów, ul. Narutowicza 7 w obecności przedstawicieli Urzędu Miejskiego w Węgrowie w telefonicznie uzgodnionym terminie.</w:t>
      </w:r>
    </w:p>
    <w:p w:rsidR="00114647" w:rsidRPr="00114647" w:rsidRDefault="00114647" w:rsidP="00114647">
      <w:pPr>
        <w:pStyle w:val="Akapitzlist"/>
        <w:ind w:left="284"/>
        <w:rPr>
          <w:sz w:val="24"/>
        </w:rPr>
      </w:pPr>
      <w:r w:rsidRPr="003F2195">
        <w:rPr>
          <w:sz w:val="24"/>
        </w:rPr>
        <w:t xml:space="preserve">Osoba do kontaktu: Sylwia Żółkowska (25 308 11 90 w. 206). </w:t>
      </w:r>
    </w:p>
    <w:p w:rsidR="00114647" w:rsidRPr="003F2195" w:rsidRDefault="00114647" w:rsidP="00114647">
      <w:pPr>
        <w:pStyle w:val="Akapitzlist"/>
        <w:numPr>
          <w:ilvl w:val="0"/>
          <w:numId w:val="1"/>
        </w:numPr>
        <w:ind w:left="284" w:hanging="284"/>
        <w:rPr>
          <w:b/>
          <w:sz w:val="24"/>
        </w:rPr>
      </w:pPr>
      <w:r w:rsidRPr="003F2195">
        <w:rPr>
          <w:b/>
          <w:sz w:val="24"/>
        </w:rPr>
        <w:t>ROZSTRZYGNIĘCIE PRZETARGU</w:t>
      </w:r>
    </w:p>
    <w:p w:rsidR="00114647" w:rsidRDefault="00114647" w:rsidP="00114647">
      <w:pPr>
        <w:pStyle w:val="Akapitzlist"/>
        <w:numPr>
          <w:ilvl w:val="0"/>
          <w:numId w:val="4"/>
        </w:numPr>
        <w:ind w:left="567" w:hanging="283"/>
        <w:rPr>
          <w:sz w:val="24"/>
        </w:rPr>
      </w:pPr>
      <w:r w:rsidRPr="003F2195">
        <w:rPr>
          <w:sz w:val="24"/>
        </w:rPr>
        <w:t>Komisja przetargowa wybiera oferenta, który zaoferował najwyższą cenę.</w:t>
      </w:r>
    </w:p>
    <w:p w:rsidR="00114647" w:rsidRPr="003F2195" w:rsidRDefault="00114647" w:rsidP="00114647">
      <w:pPr>
        <w:pStyle w:val="Akapitzlist"/>
        <w:numPr>
          <w:ilvl w:val="0"/>
          <w:numId w:val="4"/>
        </w:numPr>
        <w:ind w:left="567" w:hanging="283"/>
        <w:rPr>
          <w:sz w:val="24"/>
        </w:rPr>
      </w:pPr>
      <w:r w:rsidRPr="00D52326">
        <w:rPr>
          <w:sz w:val="24"/>
        </w:rPr>
        <w:t>Organizator jest obowiązany powiadomić niezwłocznie na piśmie uczestników przetargu o jego wyniku albo o zamknięciu przetargu bez dokonania wyboru</w:t>
      </w:r>
      <w:r>
        <w:rPr>
          <w:sz w:val="24"/>
        </w:rPr>
        <w:t>.</w:t>
      </w:r>
    </w:p>
    <w:p w:rsidR="00114647" w:rsidRPr="003F2195" w:rsidRDefault="00114647" w:rsidP="00114647">
      <w:pPr>
        <w:pStyle w:val="Akapitzlist"/>
        <w:numPr>
          <w:ilvl w:val="0"/>
          <w:numId w:val="4"/>
        </w:numPr>
        <w:ind w:left="567" w:hanging="283"/>
        <w:rPr>
          <w:sz w:val="24"/>
        </w:rPr>
      </w:pPr>
      <w:r>
        <w:rPr>
          <w:sz w:val="24"/>
        </w:rPr>
        <w:t>Zawarcie umowy sprzedaży nastąpi w terminie 7 dni od daty rozstrzygnięcia przetargu</w:t>
      </w:r>
      <w:r w:rsidRPr="003F2195">
        <w:rPr>
          <w:sz w:val="24"/>
        </w:rPr>
        <w:t>.</w:t>
      </w:r>
    </w:p>
    <w:p w:rsidR="00114647" w:rsidRPr="00114647" w:rsidRDefault="00114647" w:rsidP="00114647">
      <w:pPr>
        <w:pStyle w:val="Akapitzlist"/>
        <w:numPr>
          <w:ilvl w:val="0"/>
          <w:numId w:val="4"/>
        </w:numPr>
        <w:ind w:left="567" w:hanging="283"/>
        <w:rPr>
          <w:sz w:val="24"/>
        </w:rPr>
      </w:pPr>
      <w:r>
        <w:rPr>
          <w:sz w:val="24"/>
        </w:rPr>
        <w:t>Wygrywający przetarg</w:t>
      </w:r>
      <w:r w:rsidRPr="003F2195">
        <w:rPr>
          <w:sz w:val="24"/>
        </w:rPr>
        <w:t xml:space="preserve"> zobowiązany jest zapłacić ustaloną w przetargu cenę sprzedaży, przelewem na rachunek bankowy Urzędu Miejskiego w Węgrowie w PKO BP O/Węgrów Nr 75 1020 4476 0000 8902 0094 6004 przed zawarciem umowy sprzedaży w terminie i w sposób umożliwiający potwierdzenie wpływu środków na wyżej wskazane konto.</w:t>
      </w:r>
    </w:p>
    <w:p w:rsidR="00723D29" w:rsidRDefault="00114647" w:rsidP="00723D29">
      <w:pPr>
        <w:pStyle w:val="Akapitzlist"/>
        <w:numPr>
          <w:ilvl w:val="0"/>
          <w:numId w:val="1"/>
        </w:numPr>
        <w:ind w:left="284" w:hanging="284"/>
        <w:rPr>
          <w:b/>
          <w:sz w:val="24"/>
        </w:rPr>
      </w:pPr>
      <w:r w:rsidRPr="003F2195">
        <w:rPr>
          <w:b/>
          <w:sz w:val="24"/>
        </w:rPr>
        <w:t>INNE POSTANOWIENIA</w:t>
      </w:r>
    </w:p>
    <w:p w:rsidR="005016F8" w:rsidRPr="00723D29" w:rsidRDefault="00114647" w:rsidP="00723D29">
      <w:pPr>
        <w:pStyle w:val="Akapitzlist"/>
        <w:ind w:left="284"/>
        <w:rPr>
          <w:b/>
          <w:sz w:val="24"/>
        </w:rPr>
      </w:pPr>
      <w:r w:rsidRPr="00723D29">
        <w:rPr>
          <w:sz w:val="24"/>
        </w:rPr>
        <w:t>Sprzedający zastrzega sobie prawo do zamknięcia przetargu bez wybrania którejkolwiek oferty, bez podania przyczyn.</w:t>
      </w:r>
    </w:p>
    <w:sectPr w:rsidR="005016F8" w:rsidRPr="00723D29" w:rsidSect="00723D29">
      <w:pgSz w:w="11906" w:h="16838"/>
      <w:pgMar w:top="851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E0935"/>
    <w:multiLevelType w:val="hybridMultilevel"/>
    <w:tmpl w:val="52E0D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13846"/>
    <w:multiLevelType w:val="hybridMultilevel"/>
    <w:tmpl w:val="58308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20D5D"/>
    <w:multiLevelType w:val="hybridMultilevel"/>
    <w:tmpl w:val="52E0D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B503A"/>
    <w:multiLevelType w:val="multilevel"/>
    <w:tmpl w:val="57248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763814AF"/>
    <w:multiLevelType w:val="hybridMultilevel"/>
    <w:tmpl w:val="F65E2636"/>
    <w:lvl w:ilvl="0" w:tplc="2ABCDE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704064">
    <w:abstractNumId w:val="0"/>
  </w:num>
  <w:num w:numId="2" w16cid:durableId="1386876341">
    <w:abstractNumId w:val="4"/>
  </w:num>
  <w:num w:numId="3" w16cid:durableId="204220366">
    <w:abstractNumId w:val="1"/>
  </w:num>
  <w:num w:numId="4" w16cid:durableId="174852010">
    <w:abstractNumId w:val="3"/>
  </w:num>
  <w:num w:numId="5" w16cid:durableId="3370769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647"/>
    <w:rsid w:val="00114647"/>
    <w:rsid w:val="003E6D3B"/>
    <w:rsid w:val="005016F8"/>
    <w:rsid w:val="0072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66CBB8-D3CC-492B-9979-86A3E6547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4647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647"/>
    <w:pPr>
      <w:keepNext/>
      <w:jc w:val="left"/>
      <w:outlineLvl w:val="0"/>
    </w:pPr>
    <w:rPr>
      <w:rFonts w:ascii="Arial" w:eastAsia="Arial Unicode MS" w:hAnsi="Arial" w:cs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14647"/>
    <w:rPr>
      <w:rFonts w:ascii="Arial" w:eastAsia="Arial Unicode MS" w:hAnsi="Arial" w:cs="Arial"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14647"/>
    <w:pPr>
      <w:ind w:left="720"/>
      <w:contextualSpacing/>
    </w:pPr>
  </w:style>
  <w:style w:type="character" w:styleId="Hipercze">
    <w:name w:val="Hyperlink"/>
    <w:basedOn w:val="Domylnaczcionkaakapitu"/>
    <w:unhideWhenUsed/>
    <w:rsid w:val="001146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p.wegrow.com.pl/artykuly/345/ogloszenia-sprzedazy" TargetMode="External"/><Relationship Id="rId5" Type="http://schemas.openxmlformats.org/officeDocument/2006/relationships/hyperlink" Target="http://bip.wegrow.com.pl/artykuly/345/ogloszenia-sprzedaz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Węgrowie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Żółkowska</dc:creator>
  <cp:keywords/>
  <dc:description/>
  <cp:lastModifiedBy>Beata Gontarz</cp:lastModifiedBy>
  <cp:revision>2</cp:revision>
  <dcterms:created xsi:type="dcterms:W3CDTF">2023-04-28T09:46:00Z</dcterms:created>
  <dcterms:modified xsi:type="dcterms:W3CDTF">2023-04-28T09:46:00Z</dcterms:modified>
</cp:coreProperties>
</file>